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1A" w:rsidRDefault="00C1271A" w:rsidP="00C1271A">
      <w:pPr>
        <w:pStyle w:val="13"/>
        <w:spacing w:before="0" w:after="0"/>
        <w:jc w:val="right"/>
      </w:pPr>
      <w:r>
        <w:t xml:space="preserve">Проект № </w:t>
      </w:r>
      <w:r w:rsidR="00C7073C">
        <w:t>436</w:t>
      </w:r>
      <w:r>
        <w:t xml:space="preserve">- </w:t>
      </w:r>
      <w:proofErr w:type="spellStart"/>
      <w:r>
        <w:t>пр</w:t>
      </w:r>
      <w:proofErr w:type="spellEnd"/>
    </w:p>
    <w:p w:rsidR="00C1271A" w:rsidRPr="00C1271A" w:rsidRDefault="00C1271A" w:rsidP="00C1271A">
      <w:pPr>
        <w:pStyle w:val="11"/>
        <w:outlineLvl w:val="0"/>
      </w:pPr>
    </w:p>
    <w:p w:rsidR="00C1271A" w:rsidRPr="00C1271A" w:rsidRDefault="00C1271A" w:rsidP="00C1271A">
      <w:pPr>
        <w:pStyle w:val="12"/>
        <w:spacing w:before="0"/>
        <w:rPr>
          <w:szCs w:val="28"/>
        </w:rPr>
      </w:pPr>
    </w:p>
    <w:p w:rsidR="00C1271A" w:rsidRPr="00C1271A" w:rsidRDefault="00C1271A" w:rsidP="00C1271A">
      <w:pPr>
        <w:pStyle w:val="11"/>
        <w:outlineLvl w:val="0"/>
      </w:pPr>
      <w:r w:rsidRPr="00C1271A">
        <w:t>ЗАКОН НЕНЕЦКОГО АВТОНОМНОГО ОКРУГА</w:t>
      </w:r>
    </w:p>
    <w:p w:rsidR="00C1271A" w:rsidRDefault="00C1271A" w:rsidP="00C1271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1271A" w:rsidRPr="00C1271A" w:rsidRDefault="00C1271A" w:rsidP="00C1271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Об утверждении Дополнительного соглашения </w:t>
      </w: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к Договору между органами государственной власти </w:t>
      </w: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Архангельской области и Ненецкого автономного округа </w:t>
      </w: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о взаимодействии при осуществлении полномочий органов государственной власти субъектов Российской Федерации </w:t>
      </w:r>
    </w:p>
    <w:p w:rsidR="00B3393D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>от 5 июня 2014 года</w:t>
      </w:r>
    </w:p>
    <w:p w:rsidR="00C1271A" w:rsidRPr="00C1271A" w:rsidRDefault="00C1271A" w:rsidP="00C1271A">
      <w:pPr>
        <w:pStyle w:val="13"/>
        <w:spacing w:before="800"/>
        <w:jc w:val="center"/>
      </w:pPr>
      <w:r w:rsidRPr="00C1271A">
        <w:t xml:space="preserve">Для принятия в первом чтении                                                  </w:t>
      </w:r>
      <w:proofErr w:type="gramStart"/>
      <w:r w:rsidRPr="00C1271A">
        <w:t xml:space="preserve">   «</w:t>
      </w:r>
      <w:proofErr w:type="gramEnd"/>
      <w:r w:rsidRPr="00C1271A">
        <w:t>___» _______ 20</w:t>
      </w:r>
      <w:r w:rsidR="008624C2">
        <w:t>21</w:t>
      </w:r>
      <w:r w:rsidRPr="00C1271A">
        <w:t xml:space="preserve"> года</w:t>
      </w:r>
    </w:p>
    <w:p w:rsidR="00C1271A" w:rsidRPr="00C1271A" w:rsidRDefault="00C1271A" w:rsidP="00C1271A">
      <w:pPr>
        <w:pStyle w:val="30"/>
      </w:pPr>
    </w:p>
    <w:p w:rsidR="00C1271A" w:rsidRDefault="00C1271A" w:rsidP="00C1271A">
      <w:pPr>
        <w:pStyle w:val="23"/>
        <w:spacing w:before="0" w:beforeAutospacing="0" w:after="0" w:afterAutospacing="0"/>
        <w:ind w:firstLine="720"/>
        <w:outlineLvl w:val="0"/>
      </w:pPr>
      <w:r w:rsidRPr="00C1271A">
        <w:t>Статья 1</w:t>
      </w:r>
    </w:p>
    <w:p w:rsidR="00E714CD" w:rsidRPr="00E714CD" w:rsidRDefault="00E714CD" w:rsidP="00E714CD">
      <w:pPr>
        <w:pStyle w:val="30"/>
      </w:pPr>
    </w:p>
    <w:p w:rsidR="00C52114" w:rsidRPr="00C1271A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 xml:space="preserve">Утвердить прилагаемое Дополнительное соглашение к </w:t>
      </w:r>
      <w:hyperlink r:id="rId7" w:history="1">
        <w:r w:rsidRPr="00C1271A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C1271A">
        <w:rPr>
          <w:rFonts w:ascii="Times New Roman" w:hAnsi="Times New Roman" w:cs="Times New Roman"/>
          <w:sz w:val="24"/>
          <w:szCs w:val="24"/>
        </w:rPr>
        <w:t xml:space="preserve">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года.</w:t>
      </w:r>
    </w:p>
    <w:p w:rsidR="00C52114" w:rsidRPr="00C1271A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2114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714CD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</w:p>
    <w:p w:rsidR="00E714CD" w:rsidRPr="00E714CD" w:rsidRDefault="00E714CD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2114" w:rsidRPr="00C1271A" w:rsidRDefault="008624C2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</w:t>
      </w:r>
      <w:r w:rsidR="00C52114" w:rsidRPr="00C1271A">
        <w:rPr>
          <w:rFonts w:ascii="Times New Roman" w:hAnsi="Times New Roman" w:cs="Times New Roman"/>
          <w:sz w:val="24"/>
          <w:szCs w:val="24"/>
        </w:rPr>
        <w:t>.</w:t>
      </w:r>
    </w:p>
    <w:p w:rsidR="00C1271A" w:rsidRPr="00C1271A" w:rsidRDefault="00C1271A" w:rsidP="00C1271A">
      <w:pPr>
        <w:pStyle w:val="50"/>
        <w:ind w:left="720" w:hanging="720"/>
      </w:pPr>
      <w:r w:rsidRPr="00C1271A">
        <w:t xml:space="preserve">Председатель Собрания депутатов </w:t>
      </w:r>
      <w:r w:rsidRPr="00C1271A">
        <w:tab/>
      </w:r>
      <w:r w:rsidRPr="00C1271A">
        <w:tab/>
        <w:t xml:space="preserve">Губернатор </w:t>
      </w:r>
    </w:p>
    <w:p w:rsidR="00C1271A" w:rsidRPr="00C1271A" w:rsidRDefault="00C1271A" w:rsidP="00C1271A">
      <w:pPr>
        <w:pStyle w:val="50"/>
        <w:spacing w:before="100" w:beforeAutospacing="1"/>
      </w:pPr>
      <w:r w:rsidRPr="00C1271A">
        <w:t>Ненецкого автономного округа</w:t>
      </w:r>
      <w:r w:rsidRPr="00C1271A">
        <w:tab/>
      </w:r>
      <w:r w:rsidRPr="00C1271A">
        <w:tab/>
      </w:r>
      <w:r w:rsidRPr="00C1271A">
        <w:tab/>
        <w:t xml:space="preserve">Ненецкого автономного округа </w:t>
      </w:r>
    </w:p>
    <w:p w:rsidR="00C1271A" w:rsidRPr="00C1271A" w:rsidRDefault="00C1271A" w:rsidP="00C1271A">
      <w:pPr>
        <w:pStyle w:val="50"/>
        <w:spacing w:before="100" w:beforeAutospacing="1"/>
      </w:pPr>
    </w:p>
    <w:p w:rsidR="00C1271A" w:rsidRPr="00C1271A" w:rsidRDefault="00C1271A" w:rsidP="00C1271A">
      <w:pPr>
        <w:pStyle w:val="50"/>
        <w:spacing w:before="100" w:beforeAutospacing="1"/>
        <w:ind w:firstLine="720"/>
      </w:pPr>
    </w:p>
    <w:p w:rsidR="00C1271A" w:rsidRPr="00C1271A" w:rsidRDefault="00C1271A" w:rsidP="00C1271A">
      <w:pPr>
        <w:pStyle w:val="50"/>
        <w:spacing w:before="100" w:beforeAutospacing="1"/>
        <w:jc w:val="center"/>
      </w:pPr>
    </w:p>
    <w:p w:rsidR="00C1271A" w:rsidRPr="00C1271A" w:rsidRDefault="00C1271A" w:rsidP="00C1271A">
      <w:pPr>
        <w:pStyle w:val="50"/>
      </w:pPr>
      <w:r w:rsidRPr="00C1271A">
        <w:t xml:space="preserve">                                      А.И. </w:t>
      </w:r>
      <w:proofErr w:type="spellStart"/>
      <w:r w:rsidRPr="00C1271A">
        <w:t>Лутовинов</w:t>
      </w:r>
      <w:proofErr w:type="spellEnd"/>
      <w:r w:rsidRPr="00C1271A">
        <w:tab/>
      </w:r>
      <w:r w:rsidRPr="00C1271A">
        <w:tab/>
        <w:t xml:space="preserve">                                      </w:t>
      </w:r>
      <w:r w:rsidR="008624C2">
        <w:t xml:space="preserve">Ю.В. </w:t>
      </w:r>
      <w:proofErr w:type="spellStart"/>
      <w:r w:rsidR="008624C2">
        <w:t>Бездудный</w:t>
      </w:r>
      <w:proofErr w:type="spellEnd"/>
    </w:p>
    <w:p w:rsidR="009E4806" w:rsidRPr="00C1271A" w:rsidRDefault="00C1271A" w:rsidP="009E4806">
      <w:pPr>
        <w:pStyle w:val="52"/>
        <w:spacing w:before="1440"/>
      </w:pPr>
      <w:r w:rsidRPr="00C1271A">
        <w:t xml:space="preserve">г. </w:t>
      </w:r>
      <w:r w:rsidR="009E4806" w:rsidRPr="00C1271A">
        <w:t>г. Нарьян-Мар</w:t>
      </w:r>
    </w:p>
    <w:p w:rsidR="009E4806" w:rsidRPr="00C1271A" w:rsidRDefault="009E4806" w:rsidP="009E4806">
      <w:pPr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>«___» ________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1271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C0D7F" w:rsidRDefault="009E4806" w:rsidP="009E4806">
      <w:pPr>
        <w:rPr>
          <w:sz w:val="26"/>
          <w:szCs w:val="26"/>
        </w:rPr>
      </w:pPr>
      <w:r w:rsidRPr="00C1271A">
        <w:rPr>
          <w:rFonts w:ascii="Times New Roman" w:hAnsi="Times New Roman" w:cs="Times New Roman"/>
          <w:sz w:val="24"/>
          <w:szCs w:val="24"/>
        </w:rPr>
        <w:t>№ ___-</w:t>
      </w:r>
      <w:proofErr w:type="spellStart"/>
      <w:r w:rsidRPr="00C1271A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E714CD" w:rsidRDefault="00E714CD" w:rsidP="00E714CD">
      <w:pPr>
        <w:pStyle w:val="a3"/>
        <w:spacing w:before="0" w:beforeAutospacing="0" w:after="0" w:afterAutospacing="0"/>
        <w:jc w:val="both"/>
        <w:rPr>
          <w:sz w:val="26"/>
          <w:szCs w:val="26"/>
        </w:rPr>
        <w:sectPr w:rsidR="00E714CD" w:rsidSect="008B2182">
          <w:headerReference w:type="default" r:id="rId8"/>
          <w:pgSz w:w="11906" w:h="16838"/>
          <w:pgMar w:top="1134" w:right="1416" w:bottom="1134" w:left="1418" w:header="708" w:footer="708" w:gutter="0"/>
          <w:cols w:space="708"/>
          <w:titlePg/>
          <w:docGrid w:linePitch="360"/>
        </w:sectPr>
      </w:pPr>
    </w:p>
    <w:p w:rsidR="002C5B87" w:rsidRPr="002F4CCB" w:rsidRDefault="002C5B87" w:rsidP="002C5B87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P54"/>
      <w:bookmarkEnd w:id="0"/>
      <w:r w:rsidRPr="002F4CCB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Дополнительное соглашение </w:t>
      </w:r>
    </w:p>
    <w:p w:rsidR="002C5B87" w:rsidRPr="002F4CCB" w:rsidRDefault="002C5B87" w:rsidP="002F4CCB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4CCB">
        <w:rPr>
          <w:rFonts w:ascii="Times New Roman" w:hAnsi="Times New Roman" w:cs="Times New Roman"/>
          <w:caps/>
          <w:sz w:val="24"/>
          <w:szCs w:val="24"/>
        </w:rPr>
        <w:t xml:space="preserve">к Договору между органами государственной власти </w:t>
      </w:r>
    </w:p>
    <w:p w:rsidR="002C5B87" w:rsidRPr="002F4CCB" w:rsidRDefault="002C5B87" w:rsidP="002F4CCB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4CCB">
        <w:rPr>
          <w:rFonts w:ascii="Times New Roman" w:hAnsi="Times New Roman" w:cs="Times New Roman"/>
          <w:caps/>
          <w:sz w:val="24"/>
          <w:szCs w:val="24"/>
        </w:rPr>
        <w:t xml:space="preserve">Архангельской области и Ненецкого автономного округа </w:t>
      </w:r>
    </w:p>
    <w:p w:rsidR="002C5B87" w:rsidRPr="002F4CCB" w:rsidRDefault="002C5B87" w:rsidP="002F4CCB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4CCB">
        <w:rPr>
          <w:rFonts w:ascii="Times New Roman" w:hAnsi="Times New Roman" w:cs="Times New Roman"/>
          <w:caps/>
          <w:sz w:val="24"/>
          <w:szCs w:val="24"/>
        </w:rPr>
        <w:t xml:space="preserve">о взаимодействии при осуществлении полномочий органов </w:t>
      </w:r>
    </w:p>
    <w:p w:rsidR="002C5B87" w:rsidRPr="002F4CCB" w:rsidRDefault="002C5B87" w:rsidP="002F4CCB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4CCB">
        <w:rPr>
          <w:rFonts w:ascii="Times New Roman" w:hAnsi="Times New Roman" w:cs="Times New Roman"/>
          <w:caps/>
          <w:sz w:val="24"/>
          <w:szCs w:val="24"/>
        </w:rPr>
        <w:t xml:space="preserve">государственной власти субъектов Российской Федерации </w:t>
      </w:r>
    </w:p>
    <w:p w:rsidR="00F5146C" w:rsidRPr="002F4CCB" w:rsidRDefault="002C5B87" w:rsidP="002F4CCB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4CCB">
        <w:rPr>
          <w:rFonts w:ascii="Times New Roman" w:hAnsi="Times New Roman" w:cs="Times New Roman"/>
          <w:caps/>
          <w:sz w:val="24"/>
          <w:szCs w:val="24"/>
        </w:rPr>
        <w:t>от 5 июня 2014 года</w:t>
      </w:r>
    </w:p>
    <w:p w:rsidR="004D1BBB" w:rsidRPr="004D1BBB" w:rsidRDefault="004D1BBB" w:rsidP="002F4CCB">
      <w:pPr>
        <w:spacing w:after="0" w:line="240" w:lineRule="auto"/>
        <w:contextualSpacing/>
        <w:rPr>
          <w:sz w:val="24"/>
          <w:szCs w:val="24"/>
        </w:rPr>
      </w:pPr>
    </w:p>
    <w:p w:rsidR="004D1BBB" w:rsidRDefault="004D1BBB" w:rsidP="002F4CCB">
      <w:pPr>
        <w:spacing w:after="0" w:line="240" w:lineRule="auto"/>
        <w:contextualSpacing/>
        <w:rPr>
          <w:sz w:val="24"/>
          <w:szCs w:val="24"/>
        </w:rPr>
      </w:pPr>
    </w:p>
    <w:p w:rsidR="004D1BBB" w:rsidRDefault="004D1BBB" w:rsidP="002F4CCB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BBB">
        <w:rPr>
          <w:rFonts w:ascii="Times New Roman" w:eastAsia="Times New Roman" w:hAnsi="Times New Roman" w:cs="Times New Roman"/>
          <w:sz w:val="24"/>
          <w:szCs w:val="24"/>
        </w:rPr>
        <w:t xml:space="preserve">город Архангельск                                  </w:t>
      </w:r>
      <w:r w:rsidR="00E714C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D1BB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714C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D1BBB">
        <w:rPr>
          <w:rFonts w:ascii="Times New Roman" w:eastAsia="Times New Roman" w:hAnsi="Times New Roman" w:cs="Times New Roman"/>
          <w:sz w:val="24"/>
          <w:szCs w:val="24"/>
        </w:rPr>
        <w:t xml:space="preserve">           ____________ 20</w:t>
      </w:r>
      <w:r w:rsidR="008624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480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D1B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2F4CCB" w:rsidRDefault="002F4CCB" w:rsidP="002F4CCB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CCB" w:rsidRPr="009E4806" w:rsidRDefault="002F4CCB" w:rsidP="009E4806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 xml:space="preserve">Архангельская область в лице Губернатора Архангельской области </w:t>
      </w:r>
      <w:proofErr w:type="spellStart"/>
      <w:r w:rsidRPr="009E4806">
        <w:rPr>
          <w:rFonts w:ascii="Times New Roman" w:hAnsi="Times New Roman" w:cs="Times New Roman"/>
          <w:sz w:val="24"/>
          <w:szCs w:val="24"/>
        </w:rPr>
        <w:t>Цыбульского</w:t>
      </w:r>
      <w:proofErr w:type="spellEnd"/>
      <w:r w:rsidRPr="009E4806">
        <w:rPr>
          <w:rFonts w:ascii="Times New Roman" w:hAnsi="Times New Roman" w:cs="Times New Roman"/>
          <w:sz w:val="24"/>
          <w:szCs w:val="24"/>
        </w:rPr>
        <w:t xml:space="preserve"> Александра Витальевича, действующего на основании Устава Архангельской области, с одной стороны, и Ненецкий автономный округ в лице Губернатора Ненецкого автономного округа </w:t>
      </w:r>
      <w:proofErr w:type="spellStart"/>
      <w:r w:rsidRPr="009E4806">
        <w:rPr>
          <w:rFonts w:ascii="Times New Roman" w:hAnsi="Times New Roman" w:cs="Times New Roman"/>
          <w:sz w:val="24"/>
          <w:szCs w:val="24"/>
        </w:rPr>
        <w:t>Бездудного</w:t>
      </w:r>
      <w:proofErr w:type="spellEnd"/>
      <w:r w:rsidRPr="009E4806">
        <w:rPr>
          <w:rFonts w:ascii="Times New Roman" w:hAnsi="Times New Roman" w:cs="Times New Roman"/>
          <w:sz w:val="24"/>
          <w:szCs w:val="24"/>
        </w:rPr>
        <w:t xml:space="preserve"> Юрия Васильевича, действующего на основании Устава Ненецкого автономного округа, с другой стороны, именуемые в дальнейшем «Стороны», руководствуясь статьями 41, 42 и 44 Федерального закона от 21 декабря 2021 года № 414-ФЗ «Об общих принципах организации публичной власти в субъектах Российской Федерации, статьей 56 Бюджетного кодекса Российской Федерации, основываясь на принципах взаимного уважения, равенства и партнерства, в целях сохранения устойчивого, стабильного социально-экономического развития регионов, социального благополучия населения Архангельской области и Ненецкого</w:t>
      </w:r>
      <w:r w:rsidRPr="009E4806">
        <w:rPr>
          <w:sz w:val="24"/>
          <w:szCs w:val="24"/>
        </w:rPr>
        <w:t xml:space="preserve"> </w:t>
      </w:r>
      <w:r w:rsidRPr="009E4806">
        <w:rPr>
          <w:rFonts w:ascii="Times New Roman" w:hAnsi="Times New Roman" w:cs="Times New Roman"/>
          <w:sz w:val="24"/>
          <w:szCs w:val="24"/>
        </w:rPr>
        <w:t>автономного округа, заключили настоящее</w:t>
      </w:r>
      <w:r w:rsidRPr="009E4806">
        <w:rPr>
          <w:sz w:val="24"/>
          <w:szCs w:val="24"/>
        </w:rPr>
        <w:t xml:space="preserve"> </w:t>
      </w:r>
      <w:r w:rsidRPr="009E4806">
        <w:rPr>
          <w:rFonts w:ascii="Times New Roman" w:hAnsi="Times New Roman" w:cs="Times New Roman"/>
          <w:sz w:val="24"/>
          <w:szCs w:val="24"/>
        </w:rPr>
        <w:t xml:space="preserve">Дополнительное соглашение к Договору между органами государственной власти Архангельской области и 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9E4806">
        <w:rPr>
          <w:rFonts w:ascii="Times New Roman" w:hAnsi="Times New Roman" w:cs="Times New Roman"/>
          <w:sz w:val="24"/>
          <w:szCs w:val="24"/>
        </w:rPr>
        <w:t>о взаимодействии при осуществлении полномочий органов государственной власти субъектов Российской Федерации от 5 июня 2014 года о нижеследующем.</w:t>
      </w:r>
    </w:p>
    <w:p w:rsidR="009E4806" w:rsidRPr="009E4806" w:rsidRDefault="009E4806" w:rsidP="009E4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06" w:rsidRPr="009E4806" w:rsidRDefault="009E4806" w:rsidP="009E4806">
      <w:pPr>
        <w:spacing w:after="0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80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</w:t>
      </w:r>
    </w:p>
    <w:p w:rsidR="009E4806" w:rsidRPr="009E4806" w:rsidRDefault="009E4806" w:rsidP="009E4806">
      <w:pPr>
        <w:spacing w:after="0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 xml:space="preserve">Внести в Договор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9E4806">
        <w:rPr>
          <w:rFonts w:ascii="Times New Roman" w:hAnsi="Times New Roman" w:cs="Times New Roman"/>
          <w:sz w:val="24"/>
          <w:szCs w:val="24"/>
        </w:rPr>
        <w:t>от 5 июня 2014 года следующие изменения: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>1. В статье 3: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 xml:space="preserve">1) в пункте 1: 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>в подпункте 2:</w:t>
      </w:r>
    </w:p>
    <w:p w:rsidR="009E4806" w:rsidRPr="009E4806" w:rsidRDefault="009E4806" w:rsidP="009E4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 xml:space="preserve">слова «вступления в силу Федерального закона «О соглашениях о разделе продукции» и не предусматривающих специальных налоговых ставок для зачисления указанного налога в федеральный бюджет и бюджеты субъектов Российской Федерации» заменить словами «дня вступления в силу Федерального закона от 30 декабря 1995 года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9E4806">
        <w:rPr>
          <w:rFonts w:ascii="Times New Roman" w:hAnsi="Times New Roman" w:cs="Times New Roman"/>
          <w:sz w:val="24"/>
          <w:szCs w:val="24"/>
        </w:rPr>
        <w:t xml:space="preserve">№ 225-ФЗ «О соглашениях о разделе продукции» и не предусматривающих специальных налоговых ставок для зачисления указанного налога в федеральный бюджет и бюджеты субъектов Российской Федерации, за исключением налога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9E4806">
        <w:rPr>
          <w:rFonts w:ascii="Times New Roman" w:hAnsi="Times New Roman" w:cs="Times New Roman"/>
          <w:sz w:val="24"/>
          <w:szCs w:val="24"/>
        </w:rPr>
        <w:t xml:space="preserve">на прибыль организаций при выполнении Соглашения о разработке </w:t>
      </w:r>
      <w:proofErr w:type="spellStart"/>
      <w:r w:rsidRPr="009E4806">
        <w:rPr>
          <w:rFonts w:ascii="Times New Roman" w:hAnsi="Times New Roman" w:cs="Times New Roman"/>
          <w:sz w:val="24"/>
          <w:szCs w:val="24"/>
        </w:rPr>
        <w:t>Пильтун-Астохского</w:t>
      </w:r>
      <w:proofErr w:type="spellEnd"/>
      <w:r w:rsidRPr="009E480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E4806">
        <w:rPr>
          <w:rFonts w:ascii="Times New Roman" w:hAnsi="Times New Roman" w:cs="Times New Roman"/>
          <w:sz w:val="24"/>
          <w:szCs w:val="24"/>
        </w:rPr>
        <w:t>Лунского</w:t>
      </w:r>
      <w:proofErr w:type="spellEnd"/>
      <w:r w:rsidRPr="009E4806">
        <w:rPr>
          <w:rFonts w:ascii="Times New Roman" w:hAnsi="Times New Roman" w:cs="Times New Roman"/>
          <w:sz w:val="24"/>
          <w:szCs w:val="24"/>
        </w:rPr>
        <w:t xml:space="preserve"> месторождений нефти и газа на условиях раздела продукции»;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>слова «32 процента» заменить словами «30 процентов»;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>подпункты 7 и 8 изложить в следующей редакции: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 xml:space="preserve">«7) акцизов на алкогольную продукцию с объемной долей этилового спирта свыше 9 процентов, 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Pr="009E4806">
        <w:rPr>
          <w:rFonts w:ascii="Times New Roman" w:hAnsi="Times New Roman" w:cs="Times New Roman"/>
          <w:sz w:val="24"/>
          <w:szCs w:val="24"/>
        </w:rPr>
        <w:t>виноградосодержащих</w:t>
      </w:r>
      <w:proofErr w:type="spellEnd"/>
      <w:r w:rsidRPr="009E4806">
        <w:rPr>
          <w:rFonts w:ascii="Times New Roman" w:hAnsi="Times New Roman" w:cs="Times New Roman"/>
          <w:sz w:val="24"/>
          <w:szCs w:val="24"/>
        </w:rPr>
        <w:t xml:space="preserve"> напитков, плодовых алкогольных напитков, изготавливаемых без добавления ректификованного этилового </w:t>
      </w:r>
      <w:r w:rsidRPr="009E4806">
        <w:rPr>
          <w:rFonts w:ascii="Times New Roman" w:hAnsi="Times New Roman" w:cs="Times New Roman"/>
          <w:sz w:val="24"/>
          <w:szCs w:val="24"/>
        </w:rPr>
        <w:lastRenderedPageBreak/>
        <w:t xml:space="preserve">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</w:t>
      </w:r>
      <w:r>
        <w:rPr>
          <w:rFonts w:ascii="Times New Roman" w:hAnsi="Times New Roman" w:cs="Times New Roman"/>
          <w:sz w:val="24"/>
          <w:szCs w:val="24"/>
        </w:rPr>
        <w:br/>
      </w:r>
      <w:r w:rsidRPr="009E4806">
        <w:rPr>
          <w:rFonts w:ascii="Times New Roman" w:hAnsi="Times New Roman" w:cs="Times New Roman"/>
          <w:sz w:val="24"/>
          <w:szCs w:val="24"/>
        </w:rPr>
        <w:t>и (или) без добавления крепленого (ликерного) вина, – по нормативу 20 процентов;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 xml:space="preserve">8) акцизов на алкогольную продукцию с объемной долей этилового спирта свыше 9 процентов, включающую пиво, вина (кроме крепленого (ликерного) вина), вина наливом, плодовую алкогольную продукцию, игристые вина, включая российское шампанское, а также </w:t>
      </w:r>
      <w:proofErr w:type="spellStart"/>
      <w:r w:rsidRPr="009E4806">
        <w:rPr>
          <w:rFonts w:ascii="Times New Roman" w:hAnsi="Times New Roman" w:cs="Times New Roman"/>
          <w:sz w:val="24"/>
          <w:szCs w:val="24"/>
        </w:rPr>
        <w:t>виноградосодержащие</w:t>
      </w:r>
      <w:proofErr w:type="spellEnd"/>
      <w:r w:rsidRPr="009E4806">
        <w:rPr>
          <w:rFonts w:ascii="Times New Roman" w:hAnsi="Times New Roman" w:cs="Times New Roman"/>
          <w:sz w:val="24"/>
          <w:szCs w:val="24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вина, - по нормативу 50 процентов;»;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>дополнить подпунктом 22 следующего содержания: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>«22) налога на профессиональный доход – по нормативу 63 процента.»;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>2) дополнить пунктом 3 следующего содержания: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>«3. Зачисление в бюджеты Архангельской области и Ненецкого автономного округа налоговых доходов, указанных в подпунктах 5, 6 и 7 пункта 1 настоящей статьи, осуществляется раздельно в соответствии с пунктами 2.2 и 2.3 статьи 56 Бюджетного кодекса Российской Федерации.».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>2. В пункте 1 статьи 13 цифры «2025» заменить цифрами «2026».</w:t>
      </w:r>
    </w:p>
    <w:p w:rsidR="009E4806" w:rsidRPr="009E4806" w:rsidRDefault="009E4806" w:rsidP="009E480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4806" w:rsidRPr="009E4806" w:rsidRDefault="009E4806" w:rsidP="009E480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80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</w:t>
      </w:r>
    </w:p>
    <w:p w:rsidR="009E4806" w:rsidRPr="009E4806" w:rsidRDefault="009E4806" w:rsidP="009E480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 xml:space="preserve">1. Настоящее Дополнительное соглашение вступает в силу со дня </w:t>
      </w:r>
      <w:r>
        <w:rPr>
          <w:rFonts w:ascii="Times New Roman" w:hAnsi="Times New Roman" w:cs="Times New Roman"/>
          <w:sz w:val="24"/>
          <w:szCs w:val="24"/>
        </w:rPr>
        <w:br/>
      </w:r>
      <w:r w:rsidRPr="009E4806">
        <w:rPr>
          <w:rFonts w:ascii="Times New Roman" w:hAnsi="Times New Roman" w:cs="Times New Roman"/>
          <w:sz w:val="24"/>
          <w:szCs w:val="24"/>
        </w:rPr>
        <w:t xml:space="preserve">его подписания Сторонами, но не ранее дня официального опубликования последнего из законов Архангельской области или 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9E4806">
        <w:rPr>
          <w:rFonts w:ascii="Times New Roman" w:hAnsi="Times New Roman" w:cs="Times New Roman"/>
          <w:sz w:val="24"/>
          <w:szCs w:val="24"/>
        </w:rPr>
        <w:t>о его утверждении, за исключением положений, для которых настоящей статьей установлен иной срок вступления в силу, и действует в течение срока действия Договора между органами государственной власти Архангельской области и Ненецкого автономного округа о взаимодействии при осуществлении</w:t>
      </w:r>
      <w:bookmarkStart w:id="1" w:name="bookmark0"/>
      <w:r w:rsidRPr="009E4806">
        <w:rPr>
          <w:rFonts w:ascii="Times New Roman" w:hAnsi="Times New Roman" w:cs="Times New Roman"/>
          <w:sz w:val="24"/>
          <w:szCs w:val="24"/>
        </w:rPr>
        <w:t xml:space="preserve"> полномочий органов государственной власти субъектов Российской Федерации</w:t>
      </w:r>
      <w:bookmarkEnd w:id="1"/>
      <w:r w:rsidRPr="009E4806">
        <w:rPr>
          <w:rFonts w:ascii="Times New Roman" w:hAnsi="Times New Roman" w:cs="Times New Roman"/>
          <w:sz w:val="24"/>
          <w:szCs w:val="24"/>
        </w:rPr>
        <w:t xml:space="preserve"> от 5 июня 2014 года.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 xml:space="preserve">2. Абзацы четвертый, восьмой и девятый подпункта 1 пункта 1 статьи 1 настоящего Дополнительного соглашения вступают в силу с 1 января 2024 года </w:t>
      </w:r>
      <w:r w:rsidR="000D4B1F">
        <w:rPr>
          <w:rFonts w:ascii="Times New Roman" w:hAnsi="Times New Roman" w:cs="Times New Roman"/>
          <w:sz w:val="24"/>
          <w:szCs w:val="24"/>
        </w:rPr>
        <w:br/>
      </w:r>
      <w:r w:rsidRPr="009E4806">
        <w:rPr>
          <w:rFonts w:ascii="Times New Roman" w:hAnsi="Times New Roman" w:cs="Times New Roman"/>
          <w:sz w:val="24"/>
          <w:szCs w:val="24"/>
        </w:rPr>
        <w:t xml:space="preserve">и применяются к правоотношениям, возникающим при составлении и исполнении бюджета Архангельской области на 2024 год и на плановый период 2025 и 2026 годов </w:t>
      </w:r>
      <w:r w:rsidR="000D4B1F">
        <w:rPr>
          <w:rFonts w:ascii="Times New Roman" w:hAnsi="Times New Roman" w:cs="Times New Roman"/>
          <w:sz w:val="24"/>
          <w:szCs w:val="24"/>
        </w:rPr>
        <w:br/>
      </w:r>
      <w:r w:rsidRPr="009E4806">
        <w:rPr>
          <w:rFonts w:ascii="Times New Roman" w:hAnsi="Times New Roman" w:cs="Times New Roman"/>
          <w:sz w:val="24"/>
          <w:szCs w:val="24"/>
        </w:rPr>
        <w:t xml:space="preserve">и бюджета Ненецкого автономного округа на 2024 год и на плановый период 2025 </w:t>
      </w:r>
      <w:r w:rsidR="000D4B1F">
        <w:rPr>
          <w:rFonts w:ascii="Times New Roman" w:hAnsi="Times New Roman" w:cs="Times New Roman"/>
          <w:sz w:val="24"/>
          <w:szCs w:val="24"/>
        </w:rPr>
        <w:br/>
      </w:r>
      <w:r w:rsidRPr="009E4806">
        <w:rPr>
          <w:rFonts w:ascii="Times New Roman" w:hAnsi="Times New Roman" w:cs="Times New Roman"/>
          <w:sz w:val="24"/>
          <w:szCs w:val="24"/>
        </w:rPr>
        <w:t>и 2026 годов.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>3. Абзац третий подпункта 1 пункта 1 статьи 1 настоящего Дополнительного соглашения применяется к правоотношениям, возникшим с 1 января 2018 года.</w:t>
      </w:r>
    </w:p>
    <w:p w:rsidR="009E4806" w:rsidRPr="009E4806" w:rsidRDefault="009E4806" w:rsidP="009E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06">
        <w:rPr>
          <w:rFonts w:ascii="Times New Roman" w:hAnsi="Times New Roman" w:cs="Times New Roman"/>
          <w:sz w:val="24"/>
          <w:szCs w:val="24"/>
        </w:rPr>
        <w:t>4. Настоящее Дополнительное соглашение подписано в четырех экземплярах, имеющих равную юридическую силу.</w:t>
      </w:r>
    </w:p>
    <w:p w:rsidR="008B2182" w:rsidRPr="004D1BBB" w:rsidRDefault="008B2182" w:rsidP="00E714CD">
      <w:pPr>
        <w:spacing w:after="0" w:line="240" w:lineRule="auto"/>
        <w:ind w:right="48"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BBB" w:rsidRPr="004D1BBB" w:rsidRDefault="004D1BBB" w:rsidP="00E714CD">
      <w:pPr>
        <w:spacing w:after="0" w:line="240" w:lineRule="auto"/>
        <w:ind w:right="48"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148"/>
        <w:gridCol w:w="357"/>
        <w:gridCol w:w="4459"/>
      </w:tblGrid>
      <w:tr w:rsidR="004D1BBB" w:rsidRPr="004D1BBB" w:rsidTr="00DC01C0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D1BBB" w:rsidRPr="004D1BBB" w:rsidRDefault="004D1BBB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D1BBB">
              <w:rPr>
                <w:rFonts w:ascii="Times New Roman" w:eastAsia="Times New Roman" w:hAnsi="Times New Roman" w:cs="Times New Roman"/>
              </w:rPr>
              <w:t>Губернатор</w:t>
            </w:r>
          </w:p>
          <w:p w:rsidR="004D1BBB" w:rsidRPr="004D1BBB" w:rsidRDefault="004D1BBB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D1BBB">
              <w:rPr>
                <w:rFonts w:ascii="Times New Roman" w:eastAsia="Times New Roman" w:hAnsi="Times New Roman" w:cs="Times New Roman"/>
              </w:rPr>
              <w:t>Архангельской области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4D1BBB" w:rsidRPr="004D1BBB" w:rsidRDefault="004D1BBB" w:rsidP="00E714CD">
            <w:pPr>
              <w:rPr>
                <w:rFonts w:ascii="Times New Roman" w:eastAsia="Times New Roman" w:hAnsi="Times New Roman" w:cs="Times New Roman"/>
              </w:rPr>
            </w:pPr>
          </w:p>
          <w:p w:rsidR="004D1BBB" w:rsidRPr="004D1BBB" w:rsidRDefault="004D1BBB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D1BBB" w:rsidRPr="004D1BBB" w:rsidRDefault="004D1BBB" w:rsidP="00E714CD">
            <w:pPr>
              <w:ind w:firstLine="1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D1BBB">
              <w:rPr>
                <w:rFonts w:ascii="Times New Roman" w:eastAsia="Times New Roman" w:hAnsi="Times New Roman" w:cs="Times New Roman"/>
              </w:rPr>
              <w:t>Губернатор</w:t>
            </w:r>
          </w:p>
          <w:p w:rsidR="004D1BBB" w:rsidRPr="004D1BBB" w:rsidRDefault="004D1BBB" w:rsidP="00E714CD">
            <w:pPr>
              <w:ind w:firstLine="1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D1BBB">
              <w:rPr>
                <w:rFonts w:ascii="Times New Roman" w:eastAsia="Times New Roman" w:hAnsi="Times New Roman" w:cs="Times New Roman"/>
              </w:rPr>
              <w:t>Ненецкого автономного округа</w:t>
            </w:r>
          </w:p>
        </w:tc>
      </w:tr>
      <w:tr w:rsidR="004D1BBB" w:rsidRPr="004D1BBB" w:rsidTr="00DC01C0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D1BBB" w:rsidRPr="004D1BBB" w:rsidRDefault="004D1BBB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1BBB" w:rsidRDefault="004D1BBB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B2182" w:rsidRPr="004D1BBB" w:rsidRDefault="008B2182" w:rsidP="00E714C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1BBB" w:rsidRPr="004D1BBB" w:rsidRDefault="008B2182" w:rsidP="00E714C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4D1BBB">
              <w:rPr>
                <w:rFonts w:ascii="Times New Roman" w:eastAsia="Times New Roman" w:hAnsi="Times New Roman" w:cs="Times New Roman"/>
              </w:rPr>
              <w:t xml:space="preserve">А.В. </w:t>
            </w:r>
            <w:proofErr w:type="spellStart"/>
            <w:r w:rsidRPr="004D1BBB">
              <w:rPr>
                <w:rFonts w:ascii="Times New Roman" w:eastAsia="Times New Roman" w:hAnsi="Times New Roman" w:cs="Times New Roman"/>
              </w:rPr>
              <w:t>Цыбульский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4D1BBB" w:rsidRPr="004D1BBB" w:rsidRDefault="004D1BBB" w:rsidP="00E714CD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4D1BBB" w:rsidRDefault="004D1BBB" w:rsidP="00E714CD">
            <w:pPr>
              <w:ind w:firstLine="1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B2182" w:rsidRPr="004D1BBB" w:rsidRDefault="008B2182" w:rsidP="00E714CD">
            <w:pPr>
              <w:ind w:firstLine="1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1BBB" w:rsidRPr="004D1BBB" w:rsidRDefault="004D1BBB" w:rsidP="00E714CD">
            <w:pPr>
              <w:ind w:firstLine="11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D1BBB" w:rsidRPr="004D1BBB" w:rsidRDefault="008B2182" w:rsidP="00E714CD">
            <w:pPr>
              <w:ind w:firstLine="119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Ю.В.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Бездудный</w:t>
            </w:r>
            <w:proofErr w:type="spellEnd"/>
          </w:p>
        </w:tc>
      </w:tr>
    </w:tbl>
    <w:p w:rsidR="008A207F" w:rsidRDefault="008A207F" w:rsidP="008B2182">
      <w:pPr>
        <w:widowControl w:val="0"/>
        <w:spacing w:after="0" w:line="280" w:lineRule="exact"/>
        <w:ind w:right="-8"/>
        <w:rPr>
          <w:rFonts w:ascii="Times New Roman" w:hAnsi="Times New Roman" w:cs="Times New Roman"/>
          <w:sz w:val="26"/>
          <w:szCs w:val="26"/>
        </w:rPr>
        <w:sectPr w:rsidR="008A207F" w:rsidSect="008B2182">
          <w:pgSz w:w="11906" w:h="16838"/>
          <w:pgMar w:top="1134" w:right="1416" w:bottom="1134" w:left="1418" w:header="567" w:footer="708" w:gutter="0"/>
          <w:pgNumType w:start="1"/>
          <w:cols w:space="708"/>
          <w:titlePg/>
          <w:docGrid w:linePitch="360"/>
        </w:sectPr>
      </w:pPr>
    </w:p>
    <w:p w:rsidR="00641151" w:rsidRDefault="00641151" w:rsidP="008A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07F" w:rsidRPr="008A207F" w:rsidRDefault="008A207F" w:rsidP="008A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8A207F" w:rsidRPr="008A207F" w:rsidRDefault="008A207F" w:rsidP="008A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закона Ненецкого автономного округа</w:t>
      </w:r>
    </w:p>
    <w:p w:rsidR="008A207F" w:rsidRPr="008A207F" w:rsidRDefault="008A207F" w:rsidP="008A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Дополнительного соглашения к Договору </w:t>
      </w:r>
    </w:p>
    <w:p w:rsidR="008A207F" w:rsidRPr="008A207F" w:rsidRDefault="008A207F" w:rsidP="008A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 органами государственной власти Архангельской области </w:t>
      </w:r>
    </w:p>
    <w:p w:rsidR="008A207F" w:rsidRPr="008A207F" w:rsidRDefault="008A207F" w:rsidP="008A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года»</w:t>
      </w:r>
    </w:p>
    <w:p w:rsidR="008A207F" w:rsidRPr="008A207F" w:rsidRDefault="008A207F" w:rsidP="008A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207F" w:rsidRPr="008A207F" w:rsidRDefault="008A207F" w:rsidP="008A2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правотворческой инициативы: губернатор Ненецкого автономного округа.</w:t>
      </w:r>
    </w:p>
    <w:p w:rsidR="008A207F" w:rsidRPr="008A207F" w:rsidRDefault="008A207F" w:rsidP="008A2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проекта: Департамент финансов и экономики Ненецкого автономного округа.</w:t>
      </w:r>
    </w:p>
    <w:p w:rsidR="008A207F" w:rsidRPr="008A207F" w:rsidRDefault="008A207F" w:rsidP="008A2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губернатора Ненецкого автономного округа от губернатора Архангельской области поступил доработанный проект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(далее соответственно – Дополнительное соглашение, Договор).</w:t>
      </w:r>
    </w:p>
    <w:p w:rsidR="008A207F" w:rsidRPr="008A207F" w:rsidRDefault="008A207F" w:rsidP="008A207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Дополнительного соглашения предлагается установить следующий норматив </w:t>
      </w:r>
      <w:r w:rsidRPr="008A207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зачисления налоговых доходов от налога на прибыль организаций при выполнении соглашений о разделе продукции в бюджет Ненецкого автономного округа в размере 30 процентов (в настоящее время указанный норматив составляет 32 процента)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207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Такой подход обусловлен Федеральным законом от 30 ноября 2016 г. № 409-ФЗ и в полной мере согласуется с действующим механизмом распределения налоговых доходов между бюджетами Архангельской области и Ненецкого автономного округа, предусмотренным в статье 3 Договора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07F" w:rsidRPr="008A207F" w:rsidRDefault="008A207F" w:rsidP="008A207F">
      <w:pPr>
        <w:widowControl w:val="0"/>
        <w:tabs>
          <w:tab w:val="left" w:pos="1062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доработанного проекта Дополнительного соглашения поддержано и соответственно учтено предложение Администрации Ненецкого автономного округа об установлении в пункте 1 статьи 3 Договора норматива зачисления в бюджет Ненецкого автономного округа налоговых доходов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налога на профессиональный доход по нормативу 63 процента (то есть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100 процентов от данного норматива, определенного статьей 56 Бюджетного </w:t>
      </w:r>
      <w:r w:rsidRPr="008A20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кодекса Российской Федерации), в настоящее время налога на профессиональный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полностью зачисляется в бюджет Архангельской области.</w:t>
      </w:r>
    </w:p>
    <w:p w:rsidR="008A207F" w:rsidRPr="008A207F" w:rsidRDefault="008A207F" w:rsidP="008A207F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в проекте Дополнительного соглашения с учетом Федеральных законов от 4 ноября 2022 г. № 432-ФЗ и 21 ноября 2022 г.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448-ФЗ скорректированы наименования нормативов поступлений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бюджеты субъектов Российской Федерации от доходов от акцизов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алкогольную продукцию с объемной долей этилового спирта свыше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 процентов (проценты не изменились), а также норматива зачисления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бюджеты субъектов Российской Федерации поступлений от уплаты налога на прибыль организаций при выполнении соглашений о разделе продукции.</w:t>
      </w:r>
    </w:p>
    <w:p w:rsidR="008A207F" w:rsidRPr="008A207F" w:rsidRDefault="008A207F" w:rsidP="008A207F">
      <w:pPr>
        <w:widowControl w:val="0"/>
        <w:tabs>
          <w:tab w:val="left" w:pos="10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Дополнительном Соглашении предусмотрено продление срока действия Договора до 31 декабря 2026 года, что позволит создать правовую основу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формирования в 2023 году бюджетов Архангельской области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Ненецкого автономного округа на 2024 год и на плановый период 2025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2026 годов.</w:t>
      </w:r>
    </w:p>
    <w:p w:rsidR="008A207F" w:rsidRPr="008A207F" w:rsidRDefault="008A207F" w:rsidP="008A2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Согласно Дополнительному соглашению абзацы четвертый, восьмой </w:t>
      </w:r>
      <w:r w:rsidRPr="008A20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 xml:space="preserve">и девятый подпункта 1 пункта 1 статьи 1 вступают в силу с 1 января 2024 года </w:t>
      </w:r>
      <w:r w:rsidRPr="008A20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 xml:space="preserve">и применяются к правоотношениям,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возникшим при составлении и исполнении бюджета Архангельской области и бюджета Ненецкого автономного округа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2024 год и на плановый период 2025 и 2026 годов.</w:t>
      </w:r>
    </w:p>
    <w:p w:rsidR="008A207F" w:rsidRPr="008A207F" w:rsidRDefault="008A207F" w:rsidP="008A2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Дополнительного соглашения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внесения изменений в закон Ненецкого автономного округа от 22.12.2022 № 372-оз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окружном бюджете на 2023 год и на плановый период 2024 и 2025 годов» в связи с разработкой нового проекта закона Ненецкого автономного округа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очередной финансовый год и на плановый период.</w:t>
      </w:r>
    </w:p>
    <w:p w:rsidR="008A207F" w:rsidRPr="008A207F" w:rsidRDefault="008A207F" w:rsidP="008A207F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статьи 11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Ненецкого автономного округа от 28 июня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2010 года № 38-оз «О договорах и соглашениях Ненецкого автономного округа» Дополнительное соглашение после подписания губернатором Ненецкого автономного округа необходимо утвердить законом Ненецкого автономного округа. В соответствии с пунктом «д» статьи 16 закона Ненецкого автономного округа от 06.01.2005 № 542-оз «Об Администрации Ненецкого автономного округа и иных органах исполнительной власти Ненецкого автономного округа» на заседаниях Администрации Ненецкого автономного округа рассматриваются законы округа.</w:t>
      </w:r>
    </w:p>
    <w:p w:rsidR="008A207F" w:rsidRPr="008A207F" w:rsidRDefault="008A207F" w:rsidP="008A207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закона Ненецкого автономного округа «Об утверждении Дополнительного соглашения к Договору между органами государственной власти Архангельской области и Ненецкого автономного округа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взаимодействии при осуществлении полномочий органов государственной власти субъектов Российской Федерации от 5 июня 2014 года» в предложенном варианте не потребует внесения изменений в закон Ненецкого автономного округа от 22.12.2022 № 372-оз «Об окружном бюджете на 2023 год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 плановый период 2024 и 2025 годов» в связи с разработкой нового проекта закона Ненецкого автономного округа на очередной финансовый год </w:t>
      </w: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 плановый период. </w:t>
      </w:r>
    </w:p>
    <w:p w:rsidR="008A207F" w:rsidRPr="008A207F" w:rsidRDefault="008A207F" w:rsidP="008A207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проекта закона не потребуется принятие или признание утратившими силу иных нормативных правовых актов, а также внесение изменений в иные нормативные правовые акты. </w:t>
      </w:r>
    </w:p>
    <w:p w:rsidR="008A207F" w:rsidRPr="008A207F" w:rsidRDefault="008A207F" w:rsidP="008A2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66A" w:rsidRPr="00DC53C5" w:rsidRDefault="003D366A" w:rsidP="00A846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2" w:name="_GoBack"/>
      <w:bookmarkEnd w:id="2"/>
    </w:p>
    <w:sectPr w:rsidR="003D366A" w:rsidRPr="00DC53C5" w:rsidSect="00A846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246" w:rsidRDefault="00A96246" w:rsidP="00EC0D7F">
      <w:pPr>
        <w:spacing w:after="0" w:line="240" w:lineRule="auto"/>
      </w:pPr>
      <w:r>
        <w:separator/>
      </w:r>
    </w:p>
  </w:endnote>
  <w:endnote w:type="continuationSeparator" w:id="0">
    <w:p w:rsidR="00A96246" w:rsidRDefault="00A96246" w:rsidP="00EC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1" w:rsidRDefault="00A846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1" w:rsidRDefault="00A8469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1" w:rsidRDefault="00A846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246" w:rsidRDefault="00A96246" w:rsidP="00EC0D7F">
      <w:pPr>
        <w:spacing w:after="0" w:line="240" w:lineRule="auto"/>
      </w:pPr>
      <w:r>
        <w:separator/>
      </w:r>
    </w:p>
  </w:footnote>
  <w:footnote w:type="continuationSeparator" w:id="0">
    <w:p w:rsidR="00A96246" w:rsidRDefault="00A96246" w:rsidP="00EC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907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B2182" w:rsidRPr="008B2182" w:rsidRDefault="008B2182" w:rsidP="008B2182">
        <w:pPr>
          <w:pStyle w:val="a7"/>
          <w:jc w:val="center"/>
          <w:rPr>
            <w:rFonts w:ascii="Times New Roman" w:hAnsi="Times New Roman" w:cs="Times New Roman"/>
          </w:rPr>
        </w:pPr>
        <w:r w:rsidRPr="008B2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21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2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46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21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1" w:rsidRDefault="00A8469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808783"/>
      <w:docPartObj>
        <w:docPartGallery w:val="Page Numbers (Top of Page)"/>
        <w:docPartUnique/>
      </w:docPartObj>
    </w:sdtPr>
    <w:sdtEndPr/>
    <w:sdtContent>
      <w:p w:rsidR="00E11FF1" w:rsidRDefault="004720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697">
          <w:rPr>
            <w:noProof/>
          </w:rPr>
          <w:t>4</w:t>
        </w:r>
        <w:r>
          <w:fldChar w:fldCharType="end"/>
        </w:r>
      </w:p>
    </w:sdtContent>
  </w:sdt>
  <w:p w:rsidR="00E11FF1" w:rsidRDefault="00A8469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F1" w:rsidRDefault="00A846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4062"/>
    <w:multiLevelType w:val="hybridMultilevel"/>
    <w:tmpl w:val="2416C2D2"/>
    <w:lvl w:ilvl="0" w:tplc="868E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165BA8"/>
    <w:multiLevelType w:val="hybridMultilevel"/>
    <w:tmpl w:val="706E887A"/>
    <w:lvl w:ilvl="0" w:tplc="CD78F7F8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3D"/>
    <w:rsid w:val="00002861"/>
    <w:rsid w:val="000577DB"/>
    <w:rsid w:val="000D4B1F"/>
    <w:rsid w:val="000F1451"/>
    <w:rsid w:val="00143837"/>
    <w:rsid w:val="001E4330"/>
    <w:rsid w:val="001E6982"/>
    <w:rsid w:val="001E7D44"/>
    <w:rsid w:val="001F1D17"/>
    <w:rsid w:val="002C5B87"/>
    <w:rsid w:val="002F27AF"/>
    <w:rsid w:val="002F4CCB"/>
    <w:rsid w:val="003C17AA"/>
    <w:rsid w:val="003C1F83"/>
    <w:rsid w:val="003D366A"/>
    <w:rsid w:val="00442147"/>
    <w:rsid w:val="004720D3"/>
    <w:rsid w:val="00485E29"/>
    <w:rsid w:val="004A4677"/>
    <w:rsid w:val="004D1BBB"/>
    <w:rsid w:val="004F1BB7"/>
    <w:rsid w:val="00502BE2"/>
    <w:rsid w:val="00521A22"/>
    <w:rsid w:val="00582C21"/>
    <w:rsid w:val="005C3D26"/>
    <w:rsid w:val="006372EF"/>
    <w:rsid w:val="00641151"/>
    <w:rsid w:val="006C254F"/>
    <w:rsid w:val="00770D36"/>
    <w:rsid w:val="00787DE8"/>
    <w:rsid w:val="00802F8C"/>
    <w:rsid w:val="008314A2"/>
    <w:rsid w:val="00850B56"/>
    <w:rsid w:val="008624C2"/>
    <w:rsid w:val="008A207F"/>
    <w:rsid w:val="008B0A50"/>
    <w:rsid w:val="008B1855"/>
    <w:rsid w:val="008B2182"/>
    <w:rsid w:val="008B31BF"/>
    <w:rsid w:val="008D082C"/>
    <w:rsid w:val="009B22F3"/>
    <w:rsid w:val="009D226F"/>
    <w:rsid w:val="009E4806"/>
    <w:rsid w:val="009E71D1"/>
    <w:rsid w:val="00A03491"/>
    <w:rsid w:val="00A41B36"/>
    <w:rsid w:val="00A56BD8"/>
    <w:rsid w:val="00A739E3"/>
    <w:rsid w:val="00A84697"/>
    <w:rsid w:val="00A96246"/>
    <w:rsid w:val="00B10F90"/>
    <w:rsid w:val="00B3393D"/>
    <w:rsid w:val="00B91A59"/>
    <w:rsid w:val="00C1271A"/>
    <w:rsid w:val="00C32841"/>
    <w:rsid w:val="00C52114"/>
    <w:rsid w:val="00C7073C"/>
    <w:rsid w:val="00C90EE9"/>
    <w:rsid w:val="00D56CA9"/>
    <w:rsid w:val="00D56F49"/>
    <w:rsid w:val="00D77255"/>
    <w:rsid w:val="00DC53C5"/>
    <w:rsid w:val="00DF500E"/>
    <w:rsid w:val="00E11F23"/>
    <w:rsid w:val="00E20EFA"/>
    <w:rsid w:val="00E714CD"/>
    <w:rsid w:val="00E75450"/>
    <w:rsid w:val="00E91E1B"/>
    <w:rsid w:val="00EC0D7F"/>
    <w:rsid w:val="00ED5D2A"/>
    <w:rsid w:val="00EE43CB"/>
    <w:rsid w:val="00F173A5"/>
    <w:rsid w:val="00F22166"/>
    <w:rsid w:val="00F428FF"/>
    <w:rsid w:val="00F5146C"/>
    <w:rsid w:val="00F60F32"/>
    <w:rsid w:val="00FF4CE5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BD270A2-D438-4A50-BB52-634BB0AE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9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D0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8D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5146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.1 Закон НАО"/>
    <w:basedOn w:val="a"/>
    <w:next w:val="12"/>
    <w:rsid w:val="00C1271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12">
    <w:name w:val="1.2 Название закона"/>
    <w:basedOn w:val="a"/>
    <w:next w:val="13"/>
    <w:rsid w:val="00C1271A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C127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закона"/>
    <w:basedOn w:val="a"/>
    <w:rsid w:val="00C127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.3 Статья"/>
    <w:basedOn w:val="30"/>
    <w:next w:val="30"/>
    <w:rsid w:val="00C1271A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rsid w:val="00C1271A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C1271A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0D7F"/>
  </w:style>
  <w:style w:type="paragraph" w:styleId="a9">
    <w:name w:val="footer"/>
    <w:basedOn w:val="a"/>
    <w:link w:val="aa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D7F"/>
  </w:style>
  <w:style w:type="character" w:customStyle="1" w:styleId="Bodytext2">
    <w:name w:val="Body text (2)_"/>
    <w:basedOn w:val="a0"/>
    <w:link w:val="Bodytext20"/>
    <w:locked/>
    <w:rsid w:val="008A20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A207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B007583D044A6DEA57D8764AB6BA36BB3D39E323983E99E944520448DD41E025063F21FD7C6835BEC8FA759D500B7865599FAD7B7099D7F1C64Da322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Григорьевна Ромахова</dc:creator>
  <cp:lastModifiedBy>Людмила Александровна Карпушева</cp:lastModifiedBy>
  <cp:revision>4</cp:revision>
  <cp:lastPrinted>2017-05-29T10:37:00Z</cp:lastPrinted>
  <dcterms:created xsi:type="dcterms:W3CDTF">2023-09-14T13:12:00Z</dcterms:created>
  <dcterms:modified xsi:type="dcterms:W3CDTF">2023-09-27T09:09:00Z</dcterms:modified>
</cp:coreProperties>
</file>